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BFEC2" w14:textId="5257895F" w:rsidR="00B871E2" w:rsidRPr="00946F01" w:rsidRDefault="00B871E2" w:rsidP="00946F01">
      <w:pPr>
        <w:jc w:val="center"/>
        <w:rPr>
          <w:rFonts w:asciiTheme="majorEastAsia" w:eastAsiaTheme="majorEastAsia" w:hAnsiTheme="majorEastAsia" w:cs="ＭＳ ゴシック"/>
          <w:sz w:val="24"/>
        </w:rPr>
      </w:pPr>
      <w:r w:rsidRPr="00946F01">
        <w:rPr>
          <w:rFonts w:asciiTheme="majorEastAsia" w:eastAsiaTheme="majorEastAsia" w:hAnsiTheme="majorEastAsia" w:cs="ＭＳ ゴシック" w:hint="eastAsia"/>
          <w:sz w:val="24"/>
          <w:lang w:eastAsia="zh-TW"/>
        </w:rPr>
        <w:t>『</w:t>
      </w:r>
      <w:r w:rsidR="006E3147" w:rsidRPr="00946F01">
        <w:rPr>
          <w:rFonts w:asciiTheme="majorEastAsia" w:eastAsiaTheme="majorEastAsia" w:hAnsiTheme="majorEastAsia" w:cs="ＭＳ ゴシック" w:hint="eastAsia"/>
          <w:sz w:val="24"/>
          <w:lang w:eastAsia="zh-TW"/>
        </w:rPr>
        <w:t>みんなで考えよう</w:t>
      </w:r>
      <w:r w:rsidR="00F451AB" w:rsidRPr="00946F01">
        <w:rPr>
          <w:rFonts w:asciiTheme="majorEastAsia" w:eastAsiaTheme="majorEastAsia" w:hAnsiTheme="majorEastAsia" w:cs="ＭＳ ゴシック" w:hint="eastAsia"/>
          <w:sz w:val="24"/>
          <w:lang w:eastAsia="zh-TW"/>
        </w:rPr>
        <w:t>』</w:t>
      </w:r>
      <w:r w:rsidR="00C45289">
        <w:rPr>
          <w:rFonts w:asciiTheme="majorEastAsia" w:eastAsiaTheme="majorEastAsia" w:hAnsiTheme="majorEastAsia" w:cs="ＭＳ ゴシック" w:hint="eastAsia"/>
          <w:sz w:val="24"/>
        </w:rPr>
        <w:t>第</w:t>
      </w:r>
      <w:r w:rsidR="008233BF">
        <w:rPr>
          <w:rFonts w:asciiTheme="majorEastAsia" w:eastAsiaTheme="majorEastAsia" w:hAnsiTheme="majorEastAsia" w:cs="ＭＳ ゴシック" w:hint="eastAsia"/>
          <w:sz w:val="24"/>
        </w:rPr>
        <w:t>４</w:t>
      </w:r>
      <w:r w:rsidR="00C45289">
        <w:rPr>
          <w:rFonts w:asciiTheme="majorEastAsia" w:eastAsiaTheme="majorEastAsia" w:hAnsiTheme="majorEastAsia" w:cs="ＭＳ ゴシック" w:hint="eastAsia"/>
          <w:sz w:val="24"/>
        </w:rPr>
        <w:t>号</w:t>
      </w:r>
      <w:r w:rsidR="00F451AB" w:rsidRPr="00946F01">
        <w:rPr>
          <w:rFonts w:asciiTheme="majorEastAsia" w:eastAsiaTheme="majorEastAsia" w:hAnsiTheme="majorEastAsia" w:cs="ＭＳ ゴシック" w:hint="eastAsia"/>
          <w:sz w:val="24"/>
        </w:rPr>
        <w:t>投稿要領</w:t>
      </w:r>
    </w:p>
    <w:p w14:paraId="15A5F483" w14:textId="77777777" w:rsidR="00946F01" w:rsidRDefault="00946F01" w:rsidP="00946F01">
      <w:pPr>
        <w:jc w:val="center"/>
        <w:rPr>
          <w:rFonts w:asciiTheme="majorEastAsia" w:eastAsiaTheme="majorEastAsia" w:hAnsiTheme="majorEastAsia" w:cs="Times New Roman"/>
        </w:rPr>
      </w:pPr>
    </w:p>
    <w:p w14:paraId="7FF82040" w14:textId="68A9973D" w:rsidR="00F451AB" w:rsidRPr="00543D31" w:rsidRDefault="00C45289" w:rsidP="00F3552C">
      <w:pPr>
        <w:wordWrap w:val="0"/>
        <w:jc w:val="right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20</w:t>
      </w:r>
      <w:r w:rsidR="008233BF">
        <w:rPr>
          <w:rFonts w:asciiTheme="majorEastAsia" w:eastAsiaTheme="majorEastAsia" w:hAnsiTheme="majorEastAsia" w:cs="ＭＳ ゴシック"/>
        </w:rPr>
        <w:t>20</w:t>
      </w:r>
      <w:r w:rsidR="00F451AB" w:rsidRPr="00543D31">
        <w:rPr>
          <w:rFonts w:asciiTheme="majorEastAsia" w:eastAsiaTheme="majorEastAsia" w:hAnsiTheme="majorEastAsia" w:cs="ＭＳ ゴシック" w:hint="eastAsia"/>
        </w:rPr>
        <w:t>年</w:t>
      </w:r>
      <w:r w:rsidR="008233BF">
        <w:rPr>
          <w:rFonts w:asciiTheme="majorEastAsia" w:eastAsiaTheme="majorEastAsia" w:hAnsiTheme="majorEastAsia" w:cs="ＭＳ ゴシック"/>
        </w:rPr>
        <w:t>12</w:t>
      </w:r>
      <w:r>
        <w:rPr>
          <w:rFonts w:asciiTheme="majorEastAsia" w:eastAsiaTheme="majorEastAsia" w:hAnsiTheme="majorEastAsia" w:cs="ＭＳ ゴシック" w:hint="eastAsia"/>
        </w:rPr>
        <w:t>月1</w:t>
      </w:r>
      <w:r w:rsidR="00F451AB" w:rsidRPr="00543D31">
        <w:rPr>
          <w:rFonts w:asciiTheme="majorEastAsia" w:eastAsiaTheme="majorEastAsia" w:hAnsiTheme="majorEastAsia" w:cs="ＭＳ ゴシック" w:hint="eastAsia"/>
        </w:rPr>
        <w:t>日</w:t>
      </w:r>
    </w:p>
    <w:p w14:paraId="3F9BD27B" w14:textId="54774DFF" w:rsidR="00B871E2" w:rsidRPr="00543D31" w:rsidRDefault="00F451AB" w:rsidP="00F451AB">
      <w:pPr>
        <w:jc w:val="right"/>
        <w:rPr>
          <w:rFonts w:asciiTheme="majorEastAsia" w:eastAsiaTheme="majorEastAsia" w:hAnsiTheme="majorEastAsia" w:cs="Times New Roman"/>
        </w:rPr>
      </w:pPr>
      <w:r w:rsidRPr="00543D31">
        <w:rPr>
          <w:rFonts w:asciiTheme="majorEastAsia" w:eastAsiaTheme="majorEastAsia" w:hAnsiTheme="majorEastAsia" w:cs="ＭＳ ゴシック" w:hint="eastAsia"/>
        </w:rPr>
        <w:t>『みんなで考えよう』</w:t>
      </w:r>
      <w:r w:rsidR="006E3147" w:rsidRPr="00543D31">
        <w:rPr>
          <w:rFonts w:asciiTheme="majorEastAsia" w:eastAsiaTheme="majorEastAsia" w:hAnsiTheme="majorEastAsia" w:cs="ＭＳ ゴシック" w:hint="eastAsia"/>
          <w:lang w:eastAsia="zh-TW"/>
        </w:rPr>
        <w:t>編集委員</w:t>
      </w:r>
      <w:r w:rsidRPr="00543D31">
        <w:rPr>
          <w:rFonts w:asciiTheme="majorEastAsia" w:eastAsiaTheme="majorEastAsia" w:hAnsiTheme="majorEastAsia" w:cs="ＭＳ ゴシック" w:hint="eastAsia"/>
        </w:rPr>
        <w:t>会</w:t>
      </w:r>
    </w:p>
    <w:p w14:paraId="57E68FC0" w14:textId="77777777" w:rsidR="00B871E2" w:rsidRPr="00543D31" w:rsidRDefault="00B871E2">
      <w:pPr>
        <w:rPr>
          <w:rFonts w:asciiTheme="majorEastAsia" w:eastAsiaTheme="majorEastAsia" w:hAnsiTheme="majorEastAsia" w:cs="Times New Roman"/>
          <w:lang w:eastAsia="zh-TW"/>
        </w:rPr>
      </w:pPr>
    </w:p>
    <w:p w14:paraId="4325A09A" w14:textId="2CBB4E32" w:rsidR="00B871E2" w:rsidRPr="00543D31" w:rsidRDefault="006E2362" w:rsidP="002015EC">
      <w:pPr>
        <w:jc w:val="center"/>
        <w:rPr>
          <w:rFonts w:asciiTheme="majorEastAsia" w:eastAsiaTheme="majorEastAsia" w:hAnsiTheme="majorEastAsia" w:cs="Times New Roman"/>
        </w:rPr>
      </w:pPr>
      <w:r w:rsidRPr="00543D31">
        <w:rPr>
          <w:rFonts w:asciiTheme="majorEastAsia" w:eastAsiaTheme="majorEastAsia" w:hAnsiTheme="majorEastAsia" w:cs="ＭＳ ゴシック" w:hint="eastAsia"/>
        </w:rPr>
        <w:t>『</w:t>
      </w:r>
      <w:r w:rsidR="00F451AB" w:rsidRPr="00543D31">
        <w:rPr>
          <w:rFonts w:asciiTheme="majorEastAsia" w:eastAsiaTheme="majorEastAsia" w:hAnsiTheme="majorEastAsia" w:cs="ＭＳ ゴシック" w:hint="eastAsia"/>
        </w:rPr>
        <w:t>みんなで考えよう』</w:t>
      </w:r>
      <w:r w:rsidR="008233BF">
        <w:rPr>
          <w:rFonts w:asciiTheme="majorEastAsia" w:eastAsiaTheme="majorEastAsia" w:hAnsiTheme="majorEastAsia" w:cs="ＭＳ ゴシック" w:hint="eastAsia"/>
        </w:rPr>
        <w:t>第４</w:t>
      </w:r>
      <w:r w:rsidR="00F451AB" w:rsidRPr="00543D31">
        <w:rPr>
          <w:rFonts w:asciiTheme="majorEastAsia" w:eastAsiaTheme="majorEastAsia" w:hAnsiTheme="majorEastAsia" w:cs="ＭＳ ゴシック" w:hint="eastAsia"/>
        </w:rPr>
        <w:t>号</w:t>
      </w:r>
      <w:r w:rsidR="006E3147" w:rsidRPr="00543D31">
        <w:rPr>
          <w:rFonts w:asciiTheme="majorEastAsia" w:eastAsiaTheme="majorEastAsia" w:hAnsiTheme="majorEastAsia" w:cs="ＭＳ ゴシック" w:hint="eastAsia"/>
        </w:rPr>
        <w:t>に</w:t>
      </w:r>
      <w:r w:rsidR="00B871E2" w:rsidRPr="00543D31">
        <w:rPr>
          <w:rFonts w:asciiTheme="majorEastAsia" w:eastAsiaTheme="majorEastAsia" w:hAnsiTheme="majorEastAsia" w:cs="ＭＳ ゴシック" w:hint="eastAsia"/>
        </w:rPr>
        <w:t>掲載</w:t>
      </w:r>
      <w:r w:rsidR="006E3147" w:rsidRPr="00543D31">
        <w:rPr>
          <w:rFonts w:asciiTheme="majorEastAsia" w:eastAsiaTheme="majorEastAsia" w:hAnsiTheme="majorEastAsia" w:cs="ＭＳ ゴシック" w:hint="eastAsia"/>
        </w:rPr>
        <w:t>する</w:t>
      </w:r>
      <w:r w:rsidR="00B871E2" w:rsidRPr="00543D31">
        <w:rPr>
          <w:rFonts w:asciiTheme="majorEastAsia" w:eastAsiaTheme="majorEastAsia" w:hAnsiTheme="majorEastAsia" w:cs="ＭＳ ゴシック" w:hint="eastAsia"/>
        </w:rPr>
        <w:t>原稿を、下記の要領で募集いたします。</w:t>
      </w:r>
    </w:p>
    <w:p w14:paraId="158F0459" w14:textId="77777777" w:rsidR="00B871E2" w:rsidRPr="00543D31" w:rsidRDefault="00B871E2">
      <w:pPr>
        <w:rPr>
          <w:rFonts w:asciiTheme="majorEastAsia" w:eastAsiaTheme="majorEastAsia" w:hAnsiTheme="majorEastAsia" w:cs="Times New Roman"/>
        </w:rPr>
      </w:pPr>
    </w:p>
    <w:p w14:paraId="2AA679FD" w14:textId="77777777" w:rsidR="00B871E2" w:rsidRPr="00543D31" w:rsidRDefault="00B871E2">
      <w:pPr>
        <w:jc w:val="center"/>
        <w:rPr>
          <w:rFonts w:asciiTheme="majorEastAsia" w:eastAsiaTheme="majorEastAsia" w:hAnsiTheme="majorEastAsia" w:cs="Times New Roman"/>
          <w:lang w:eastAsia="zh-TW"/>
        </w:rPr>
      </w:pPr>
      <w:r w:rsidRPr="00543D31">
        <w:rPr>
          <w:rFonts w:asciiTheme="majorEastAsia" w:eastAsiaTheme="majorEastAsia" w:hAnsiTheme="majorEastAsia" w:cs="ＭＳ ゴシック" w:hint="eastAsia"/>
          <w:lang w:eastAsia="zh-TW"/>
        </w:rPr>
        <w:t>記</w:t>
      </w:r>
    </w:p>
    <w:p w14:paraId="4FA2A677" w14:textId="77777777" w:rsidR="00B871E2" w:rsidRPr="00543D31" w:rsidRDefault="00B871E2">
      <w:pPr>
        <w:rPr>
          <w:rFonts w:asciiTheme="majorEastAsia" w:eastAsiaTheme="majorEastAsia" w:hAnsiTheme="majorEastAsia" w:cs="Times New Roman"/>
          <w:lang w:eastAsia="zh-TW"/>
        </w:rPr>
      </w:pPr>
    </w:p>
    <w:p w14:paraId="67B63995" w14:textId="4641A158" w:rsidR="00B871E2" w:rsidRPr="00543D31" w:rsidRDefault="00543D31">
      <w:pPr>
        <w:rPr>
          <w:rFonts w:asciiTheme="majorEastAsia" w:eastAsiaTheme="majorEastAsia" w:hAnsiTheme="majorEastAsia" w:cs="Times New Roman"/>
          <w:lang w:eastAsia="zh-CN"/>
        </w:rPr>
      </w:pPr>
      <w:r w:rsidRPr="00543D31">
        <w:rPr>
          <w:rFonts w:asciiTheme="majorEastAsia" w:eastAsiaTheme="majorEastAsia" w:hAnsiTheme="majorEastAsia" w:cs="ＭＳ ゴシック" w:hint="eastAsia"/>
        </w:rPr>
        <w:t>１．</w:t>
      </w:r>
      <w:r w:rsidR="00B871E2" w:rsidRPr="00543D31">
        <w:rPr>
          <w:rFonts w:asciiTheme="majorEastAsia" w:eastAsiaTheme="majorEastAsia" w:hAnsiTheme="majorEastAsia" w:cs="ＭＳ ゴシック" w:hint="eastAsia"/>
          <w:lang w:eastAsia="zh-TW"/>
        </w:rPr>
        <w:t xml:space="preserve">投稿資格　　　</w:t>
      </w:r>
      <w:r w:rsidR="00687AFF" w:rsidRPr="00543D31">
        <w:rPr>
          <w:rFonts w:asciiTheme="majorEastAsia" w:eastAsiaTheme="majorEastAsia" w:hAnsiTheme="majorEastAsia" w:cs="ＭＳ ゴシック" w:hint="eastAsia"/>
          <w:lang w:eastAsia="zh-TW"/>
        </w:rPr>
        <w:t>どなた</w:t>
      </w:r>
      <w:r w:rsidR="006E3147" w:rsidRPr="00543D31">
        <w:rPr>
          <w:rFonts w:asciiTheme="majorEastAsia" w:eastAsiaTheme="majorEastAsia" w:hAnsiTheme="majorEastAsia" w:cs="ＭＳ ゴシック" w:hint="eastAsia"/>
          <w:lang w:eastAsia="zh-TW"/>
        </w:rPr>
        <w:t>でも</w:t>
      </w:r>
      <w:r w:rsidR="00687AFF" w:rsidRPr="00543D31">
        <w:rPr>
          <w:rFonts w:asciiTheme="majorEastAsia" w:eastAsiaTheme="majorEastAsia" w:hAnsiTheme="majorEastAsia" w:cs="ＭＳ ゴシック" w:hint="eastAsia"/>
          <w:lang w:eastAsia="zh-TW"/>
        </w:rPr>
        <w:t>投稿いただけます</w:t>
      </w:r>
      <w:r w:rsidR="00F451AB" w:rsidRPr="00543D31">
        <w:rPr>
          <w:rFonts w:asciiTheme="majorEastAsia" w:eastAsiaTheme="majorEastAsia" w:hAnsiTheme="majorEastAsia" w:cs="ＭＳ ゴシック" w:hint="eastAsia"/>
        </w:rPr>
        <w:t>。</w:t>
      </w:r>
    </w:p>
    <w:p w14:paraId="10CE7C17" w14:textId="77777777" w:rsidR="00B871E2" w:rsidRPr="00543D31" w:rsidRDefault="00B871E2">
      <w:pPr>
        <w:rPr>
          <w:rFonts w:asciiTheme="majorEastAsia" w:eastAsiaTheme="majorEastAsia" w:hAnsiTheme="majorEastAsia" w:cs="Times New Roman"/>
        </w:rPr>
      </w:pPr>
    </w:p>
    <w:p w14:paraId="5C7B45B0" w14:textId="3849836C" w:rsidR="00B871E2" w:rsidRPr="00543D31" w:rsidRDefault="008233BF">
      <w:pPr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２</w:t>
      </w:r>
      <w:r w:rsidR="00543D31" w:rsidRPr="00543D31">
        <w:rPr>
          <w:rFonts w:asciiTheme="majorEastAsia" w:eastAsiaTheme="majorEastAsia" w:hAnsiTheme="majorEastAsia" w:cs="ＭＳ ゴシック" w:hint="eastAsia"/>
        </w:rPr>
        <w:t>．</w:t>
      </w:r>
      <w:r w:rsidR="00F451AB" w:rsidRPr="00543D31">
        <w:rPr>
          <w:rFonts w:asciiTheme="majorEastAsia" w:eastAsiaTheme="majorEastAsia" w:hAnsiTheme="majorEastAsia" w:cs="ＭＳ ゴシック" w:hint="eastAsia"/>
          <w:lang w:eastAsia="zh-TW"/>
        </w:rPr>
        <w:t xml:space="preserve">原稿提出　　　締切　　　</w:t>
      </w:r>
      <w:r>
        <w:rPr>
          <w:rFonts w:asciiTheme="majorEastAsia" w:eastAsiaTheme="majorEastAsia" w:hAnsiTheme="majorEastAsia" w:cs="ＭＳ ゴシック"/>
        </w:rPr>
        <w:t>202</w:t>
      </w:r>
      <w:r>
        <w:rPr>
          <w:rFonts w:asciiTheme="majorEastAsia" w:eastAsiaTheme="majorEastAsia" w:hAnsiTheme="majorEastAsia" w:cs="ＭＳ ゴシック" w:hint="eastAsia"/>
        </w:rPr>
        <w:t>1年</w:t>
      </w:r>
      <w:r w:rsidR="00376F67">
        <w:rPr>
          <w:rFonts w:asciiTheme="majorEastAsia" w:eastAsiaTheme="majorEastAsia" w:hAnsiTheme="majorEastAsia" w:cs="ＭＳ ゴシック" w:hint="eastAsia"/>
        </w:rPr>
        <w:t>2</w:t>
      </w:r>
      <w:r w:rsidRPr="00543D31">
        <w:rPr>
          <w:rFonts w:asciiTheme="majorEastAsia" w:eastAsiaTheme="majorEastAsia" w:hAnsiTheme="majorEastAsia" w:cs="ＭＳ ゴシック" w:hint="eastAsia"/>
        </w:rPr>
        <w:t>月</w:t>
      </w:r>
      <w:r w:rsidR="00376F67">
        <w:rPr>
          <w:rFonts w:asciiTheme="majorEastAsia" w:eastAsiaTheme="majorEastAsia" w:hAnsiTheme="majorEastAsia" w:cs="ＭＳ ゴシック"/>
        </w:rPr>
        <w:t>28</w:t>
      </w:r>
      <w:r w:rsidRPr="00543D31">
        <w:rPr>
          <w:rFonts w:asciiTheme="majorEastAsia" w:eastAsiaTheme="majorEastAsia" w:hAnsiTheme="majorEastAsia" w:cs="ＭＳ ゴシック" w:hint="eastAsia"/>
        </w:rPr>
        <w:t>日（</w:t>
      </w:r>
      <w:r w:rsidR="00376F67">
        <w:rPr>
          <w:rFonts w:asciiTheme="majorEastAsia" w:eastAsiaTheme="majorEastAsia" w:hAnsiTheme="majorEastAsia" w:cs="ＭＳ ゴシック" w:hint="eastAsia"/>
        </w:rPr>
        <w:t>日</w:t>
      </w:r>
      <w:r w:rsidRPr="00543D31">
        <w:rPr>
          <w:rFonts w:asciiTheme="majorEastAsia" w:eastAsiaTheme="majorEastAsia" w:hAnsiTheme="majorEastAsia" w:cs="ＭＳ ゴシック" w:hint="eastAsia"/>
        </w:rPr>
        <w:t>）24：00</w:t>
      </w:r>
    </w:p>
    <w:p w14:paraId="2B93AFC4" w14:textId="0C6C4B61" w:rsidR="00B871E2" w:rsidRPr="00543D31" w:rsidRDefault="00B871E2" w:rsidP="00543D31">
      <w:pPr>
        <w:ind w:firstLine="1890"/>
        <w:rPr>
          <w:rFonts w:asciiTheme="majorEastAsia" w:eastAsiaTheme="majorEastAsia" w:hAnsiTheme="majorEastAsia" w:cs="ＭＳ ゴシック"/>
          <w:lang w:eastAsia="zh-TW"/>
        </w:rPr>
      </w:pPr>
      <w:r w:rsidRPr="00543D31">
        <w:rPr>
          <w:rFonts w:asciiTheme="majorEastAsia" w:eastAsiaTheme="majorEastAsia" w:hAnsiTheme="majorEastAsia" w:cs="ＭＳ ゴシック" w:hint="eastAsia"/>
          <w:lang w:eastAsia="zh-TW"/>
        </w:rPr>
        <w:t xml:space="preserve">提出先　　</w:t>
      </w:r>
      <w:r w:rsidR="00543D31" w:rsidRPr="00543D31">
        <w:rPr>
          <w:rFonts w:asciiTheme="majorEastAsia" w:eastAsiaTheme="majorEastAsia" w:hAnsiTheme="majorEastAsia" w:cs="ＭＳ ゴシック"/>
          <w:lang w:eastAsia="zh-TW"/>
        </w:rPr>
        <w:t>let.us.think.together.21@gmail.com</w:t>
      </w:r>
    </w:p>
    <w:p w14:paraId="5BCAAC92" w14:textId="77777777" w:rsidR="00B871E2" w:rsidRPr="00543D31" w:rsidRDefault="00B871E2">
      <w:pPr>
        <w:rPr>
          <w:rFonts w:asciiTheme="majorEastAsia" w:eastAsiaTheme="majorEastAsia" w:hAnsiTheme="majorEastAsia" w:cs="Times New Roman"/>
        </w:rPr>
      </w:pPr>
    </w:p>
    <w:p w14:paraId="7D2F0E61" w14:textId="249183E6" w:rsidR="008233BF" w:rsidRPr="008233BF" w:rsidRDefault="008233BF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３</w:t>
      </w:r>
      <w:r w:rsidR="00543D31" w:rsidRPr="00543D31">
        <w:rPr>
          <w:rFonts w:asciiTheme="majorEastAsia" w:eastAsiaTheme="majorEastAsia" w:hAnsiTheme="majorEastAsia" w:cs="Times New Roman" w:hint="eastAsia"/>
        </w:rPr>
        <w:t>．</w:t>
      </w:r>
      <w:r>
        <w:rPr>
          <w:rFonts w:asciiTheme="majorEastAsia" w:eastAsiaTheme="majorEastAsia" w:hAnsiTheme="majorEastAsia" w:cs="Times New Roman" w:hint="eastAsia"/>
        </w:rPr>
        <w:t>刊行</w:t>
      </w:r>
      <w:r w:rsidR="00C45289">
        <w:rPr>
          <w:rFonts w:asciiTheme="majorEastAsia" w:eastAsiaTheme="majorEastAsia" w:hAnsiTheme="majorEastAsia" w:cs="Times New Roman" w:hint="eastAsia"/>
        </w:rPr>
        <w:t>予定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="00C45289">
        <w:rPr>
          <w:rFonts w:asciiTheme="majorEastAsia" w:eastAsiaTheme="majorEastAsia" w:hAnsiTheme="majorEastAsia" w:cs="Times New Roman" w:hint="eastAsia"/>
        </w:rPr>
        <w:t xml:space="preserve">　　第</w:t>
      </w:r>
      <w:r>
        <w:rPr>
          <w:rFonts w:asciiTheme="majorEastAsia" w:eastAsiaTheme="majorEastAsia" w:hAnsiTheme="majorEastAsia" w:cs="Times New Roman" w:hint="eastAsia"/>
        </w:rPr>
        <w:t>7</w:t>
      </w:r>
      <w:r w:rsidR="00F451AB" w:rsidRPr="00543D31">
        <w:rPr>
          <w:rFonts w:asciiTheme="majorEastAsia" w:eastAsiaTheme="majorEastAsia" w:hAnsiTheme="majorEastAsia" w:cs="Times New Roman" w:hint="eastAsia"/>
        </w:rPr>
        <w:t>回哲学プラクティス連絡会</w:t>
      </w:r>
      <w:r>
        <w:rPr>
          <w:rFonts w:asciiTheme="majorEastAsia" w:eastAsiaTheme="majorEastAsia" w:hAnsiTheme="majorEastAsia" w:cs="Times New Roman" w:hint="eastAsia"/>
        </w:rPr>
        <w:t>に合わせて刊行予定</w:t>
      </w:r>
    </w:p>
    <w:p w14:paraId="54071030" w14:textId="77777777" w:rsidR="00F451AB" w:rsidRPr="008233BF" w:rsidRDefault="00F451AB">
      <w:pPr>
        <w:rPr>
          <w:rFonts w:asciiTheme="majorEastAsia" w:eastAsiaTheme="majorEastAsia" w:hAnsiTheme="majorEastAsia" w:cs="Times New Roman"/>
        </w:rPr>
      </w:pPr>
    </w:p>
    <w:p w14:paraId="6C65DE7C" w14:textId="622F5D87" w:rsidR="001C0A09" w:rsidRPr="00543D31" w:rsidRDefault="008233BF">
      <w:pPr>
        <w:rPr>
          <w:rFonts w:asciiTheme="majorEastAsia" w:eastAsiaTheme="majorEastAsia" w:hAnsiTheme="majorEastAsia" w:cs="ＭＳ ゴシック"/>
          <w:lang w:eastAsia="zh-CN"/>
        </w:rPr>
      </w:pPr>
      <w:r>
        <w:rPr>
          <w:rFonts w:asciiTheme="majorEastAsia" w:eastAsiaTheme="majorEastAsia" w:hAnsiTheme="majorEastAsia" w:cs="ＭＳ ゴシック" w:hint="eastAsia"/>
        </w:rPr>
        <w:t>４</w:t>
      </w:r>
      <w:r w:rsidR="00543D31" w:rsidRPr="00543D31">
        <w:rPr>
          <w:rFonts w:asciiTheme="majorEastAsia" w:eastAsiaTheme="majorEastAsia" w:hAnsiTheme="majorEastAsia" w:cs="ＭＳ ゴシック" w:hint="eastAsia"/>
        </w:rPr>
        <w:t>．</w:t>
      </w:r>
      <w:r w:rsidR="00B871E2" w:rsidRPr="00543D31">
        <w:rPr>
          <w:rFonts w:asciiTheme="majorEastAsia" w:eastAsiaTheme="majorEastAsia" w:hAnsiTheme="majorEastAsia" w:cs="ＭＳ ゴシック" w:hint="eastAsia"/>
          <w:lang w:eastAsia="zh-CN"/>
        </w:rPr>
        <w:t xml:space="preserve">編集担当者　　</w:t>
      </w:r>
      <w:r w:rsidR="001C0A09" w:rsidRPr="00543D31">
        <w:rPr>
          <w:rFonts w:asciiTheme="majorEastAsia" w:eastAsiaTheme="majorEastAsia" w:hAnsiTheme="majorEastAsia" w:cs="ＭＳ ゴシック" w:hint="eastAsia"/>
          <w:lang w:eastAsia="zh-CN"/>
        </w:rPr>
        <w:t>『みんなで考えよう』編集委員会</w:t>
      </w:r>
    </w:p>
    <w:p w14:paraId="094B49FD" w14:textId="7D93F57E" w:rsidR="00B871E2" w:rsidRPr="00543D31" w:rsidRDefault="001C0A09">
      <w:pPr>
        <w:rPr>
          <w:rFonts w:asciiTheme="majorEastAsia" w:eastAsiaTheme="majorEastAsia" w:hAnsiTheme="majorEastAsia" w:cs="Times New Roman"/>
          <w:lang w:eastAsia="zh-CN"/>
        </w:rPr>
      </w:pPr>
      <w:r w:rsidRPr="00543D31">
        <w:rPr>
          <w:rFonts w:asciiTheme="majorEastAsia" w:eastAsiaTheme="majorEastAsia" w:hAnsiTheme="majorEastAsia" w:cs="ＭＳ ゴシック" w:hint="eastAsia"/>
          <w:lang w:eastAsia="zh-CN"/>
        </w:rPr>
        <w:t xml:space="preserve">　</w:t>
      </w:r>
      <w:r w:rsidR="00543D31" w:rsidRPr="00543D31">
        <w:rPr>
          <w:rFonts w:asciiTheme="majorEastAsia" w:eastAsiaTheme="majorEastAsia" w:hAnsiTheme="majorEastAsia" w:cs="ＭＳ ゴシック" w:hint="eastAsia"/>
        </w:rPr>
        <w:t xml:space="preserve">　　</w:t>
      </w:r>
      <w:r w:rsidRPr="00543D31">
        <w:rPr>
          <w:rFonts w:asciiTheme="majorEastAsia" w:eastAsiaTheme="majorEastAsia" w:hAnsiTheme="majorEastAsia" w:cs="ＭＳ ゴシック" w:hint="eastAsia"/>
          <w:lang w:eastAsia="zh-CN"/>
        </w:rPr>
        <w:t xml:space="preserve">　　　　　　（得居千照、</w:t>
      </w:r>
      <w:r w:rsidR="00C45289" w:rsidRPr="00543D31">
        <w:rPr>
          <w:rFonts w:asciiTheme="majorEastAsia" w:eastAsiaTheme="majorEastAsia" w:hAnsiTheme="majorEastAsia" w:cs="ＭＳ ゴシック" w:hint="eastAsia"/>
          <w:lang w:eastAsia="zh-CN"/>
        </w:rPr>
        <w:t>永井玲衣、</w:t>
      </w:r>
      <w:r w:rsidRPr="00543D31">
        <w:rPr>
          <w:rFonts w:asciiTheme="majorEastAsia" w:eastAsiaTheme="majorEastAsia" w:hAnsiTheme="majorEastAsia" w:cs="ＭＳ ゴシック" w:hint="eastAsia"/>
          <w:lang w:eastAsia="zh-CN"/>
        </w:rPr>
        <w:t>皆川朋生、廣畑光希）</w:t>
      </w:r>
    </w:p>
    <w:p w14:paraId="2862266F" w14:textId="77777777" w:rsidR="00B871E2" w:rsidRPr="00543D31" w:rsidRDefault="00B871E2">
      <w:pPr>
        <w:rPr>
          <w:rFonts w:asciiTheme="majorEastAsia" w:eastAsiaTheme="majorEastAsia" w:hAnsiTheme="majorEastAsia" w:cs="Times New Roman"/>
          <w:lang w:eastAsia="zh-CN"/>
        </w:rPr>
      </w:pPr>
    </w:p>
    <w:p w14:paraId="58693AA7" w14:textId="70E9BF29" w:rsidR="00B871E2" w:rsidRPr="00543D31" w:rsidRDefault="008233BF">
      <w:pPr>
        <w:ind w:left="21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t>５</w:t>
      </w:r>
      <w:r w:rsidR="00543D31" w:rsidRPr="00543D31">
        <w:rPr>
          <w:rFonts w:asciiTheme="majorEastAsia" w:eastAsiaTheme="majorEastAsia" w:hAnsiTheme="majorEastAsia" w:cs="ＭＳ ゴシック" w:hint="eastAsia"/>
        </w:rPr>
        <w:t>．原稿</w:t>
      </w:r>
      <w:r>
        <w:rPr>
          <w:rFonts w:asciiTheme="majorEastAsia" w:eastAsiaTheme="majorEastAsia" w:hAnsiTheme="majorEastAsia" w:cs="ＭＳ ゴシック" w:hint="eastAsia"/>
        </w:rPr>
        <w:t>執筆、投稿</w:t>
      </w:r>
      <w:r w:rsidR="00543D31" w:rsidRPr="00543D31">
        <w:rPr>
          <w:rFonts w:asciiTheme="majorEastAsia" w:eastAsiaTheme="majorEastAsia" w:hAnsiTheme="majorEastAsia" w:cs="ＭＳ ゴシック" w:hint="eastAsia"/>
        </w:rPr>
        <w:t>に際して</w:t>
      </w:r>
    </w:p>
    <w:p w14:paraId="57FBF9B3" w14:textId="5B725FE9" w:rsidR="00B871E2" w:rsidRPr="00543D31" w:rsidRDefault="00B871E2" w:rsidP="008236EC">
      <w:pPr>
        <w:ind w:left="525" w:hangingChars="250" w:hanging="525"/>
        <w:rPr>
          <w:rFonts w:asciiTheme="majorEastAsia" w:eastAsiaTheme="majorEastAsia" w:hAnsiTheme="majorEastAsia" w:cs="ＭＳ ゴシック"/>
        </w:rPr>
      </w:pPr>
      <w:r w:rsidRPr="00543D31">
        <w:rPr>
          <w:rFonts w:asciiTheme="majorEastAsia" w:eastAsiaTheme="majorEastAsia" w:hAnsiTheme="majorEastAsia" w:cs="ＭＳ ゴシック" w:hint="eastAsia"/>
        </w:rPr>
        <w:t>（１）提出原稿は</w:t>
      </w:r>
      <w:r w:rsidR="00F451AB" w:rsidRPr="00543D31">
        <w:rPr>
          <w:rFonts w:asciiTheme="majorEastAsia" w:eastAsiaTheme="majorEastAsia" w:hAnsiTheme="majorEastAsia" w:cs="ＭＳ ゴシック" w:hint="eastAsia"/>
        </w:rPr>
        <w:t>所定のフォーマットを使用し、</w:t>
      </w:r>
      <w:r w:rsidR="00C45289">
        <w:rPr>
          <w:rFonts w:asciiTheme="majorEastAsia" w:eastAsiaTheme="majorEastAsia" w:hAnsiTheme="majorEastAsia" w:cs="ＭＳ ゴシック" w:hint="eastAsia"/>
        </w:rPr>
        <w:t>原則</w:t>
      </w:r>
      <w:r w:rsidR="00F451AB" w:rsidRPr="00543D31">
        <w:rPr>
          <w:rFonts w:asciiTheme="majorEastAsia" w:eastAsiaTheme="majorEastAsia" w:hAnsiTheme="majorEastAsia" w:cs="ＭＳ ゴシック" w:hint="eastAsia"/>
        </w:rPr>
        <w:t>10</w:t>
      </w:r>
      <w:r w:rsidR="00687AFF" w:rsidRPr="00543D31">
        <w:rPr>
          <w:rFonts w:asciiTheme="majorEastAsia" w:eastAsiaTheme="majorEastAsia" w:hAnsiTheme="majorEastAsia" w:cs="ＭＳ ゴシック" w:hint="eastAsia"/>
        </w:rPr>
        <w:t>ページ</w:t>
      </w:r>
      <w:r w:rsidRPr="00543D31">
        <w:rPr>
          <w:rFonts w:asciiTheme="majorEastAsia" w:eastAsiaTheme="majorEastAsia" w:hAnsiTheme="majorEastAsia" w:cs="ＭＳ ゴシック" w:hint="eastAsia"/>
        </w:rPr>
        <w:t>以内</w:t>
      </w:r>
      <w:r w:rsidR="00687AFF" w:rsidRPr="00543D31">
        <w:rPr>
          <w:rFonts w:asciiTheme="majorEastAsia" w:eastAsiaTheme="majorEastAsia" w:hAnsiTheme="majorEastAsia" w:cs="ＭＳ ゴシック" w:hint="eastAsia"/>
        </w:rPr>
        <w:t>（画像・タイトル等含む）</w:t>
      </w:r>
      <w:r w:rsidRPr="00543D31">
        <w:rPr>
          <w:rFonts w:asciiTheme="majorEastAsia" w:eastAsiaTheme="majorEastAsia" w:hAnsiTheme="majorEastAsia" w:cs="ＭＳ ゴシック" w:hint="eastAsia"/>
        </w:rPr>
        <w:t>と</w:t>
      </w:r>
      <w:r w:rsidR="001C0A09" w:rsidRPr="00543D31">
        <w:rPr>
          <w:rFonts w:asciiTheme="majorEastAsia" w:eastAsiaTheme="majorEastAsia" w:hAnsiTheme="majorEastAsia" w:cs="ＭＳ ゴシック" w:hint="eastAsia"/>
        </w:rPr>
        <w:t>します</w:t>
      </w:r>
      <w:r w:rsidRPr="00543D31">
        <w:rPr>
          <w:rFonts w:asciiTheme="majorEastAsia" w:eastAsiaTheme="majorEastAsia" w:hAnsiTheme="majorEastAsia" w:cs="ＭＳ ゴシック" w:hint="eastAsia"/>
        </w:rPr>
        <w:t>。</w:t>
      </w:r>
      <w:r w:rsidR="008236EC">
        <w:rPr>
          <w:rFonts w:asciiTheme="majorEastAsia" w:eastAsiaTheme="majorEastAsia" w:hAnsiTheme="majorEastAsia" w:cs="ＭＳ ゴシック" w:hint="eastAsia"/>
        </w:rPr>
        <w:t>執筆者が複数名の場合は、20頁までとします。</w:t>
      </w:r>
      <w:r w:rsidR="00D36227">
        <w:rPr>
          <w:rFonts w:asciiTheme="majorEastAsia" w:eastAsiaTheme="majorEastAsia" w:hAnsiTheme="majorEastAsia" w:cs="ＭＳ ゴシック" w:hint="eastAsia"/>
        </w:rPr>
        <w:t>また、「図書」の扉は、２頁以内</w:t>
      </w:r>
      <w:r w:rsidR="00D36227" w:rsidRPr="00D36227">
        <w:rPr>
          <w:rFonts w:asciiTheme="majorEastAsia" w:eastAsiaTheme="majorEastAsia" w:hAnsiTheme="majorEastAsia" w:cs="ＭＳ ゴシック" w:hint="eastAsia"/>
        </w:rPr>
        <w:t>。</w:t>
      </w:r>
      <w:r w:rsidR="00C45289">
        <w:rPr>
          <w:rFonts w:asciiTheme="majorEastAsia" w:eastAsiaTheme="majorEastAsia" w:hAnsiTheme="majorEastAsia" w:cs="ＭＳ ゴシック" w:hint="eastAsia"/>
        </w:rPr>
        <w:t>ページ数が多くなる場合は、ご連絡ください。対応いたします。</w:t>
      </w:r>
    </w:p>
    <w:p w14:paraId="4950348D" w14:textId="77777777" w:rsidR="00C45289" w:rsidRDefault="00C45289" w:rsidP="006F6C26">
      <w:pPr>
        <w:ind w:left="525" w:hangingChars="250" w:hanging="525"/>
        <w:rPr>
          <w:rFonts w:asciiTheme="majorEastAsia" w:eastAsiaTheme="majorEastAsia" w:hAnsiTheme="majorEastAsia" w:cs="ＭＳ ゴシック"/>
        </w:rPr>
      </w:pPr>
    </w:p>
    <w:p w14:paraId="37760400" w14:textId="19B684FD" w:rsidR="006E3147" w:rsidRDefault="00B871E2" w:rsidP="006F6C26">
      <w:pPr>
        <w:ind w:left="525" w:hangingChars="250" w:hanging="525"/>
        <w:rPr>
          <w:rFonts w:asciiTheme="majorEastAsia" w:eastAsiaTheme="majorEastAsia" w:hAnsiTheme="majorEastAsia" w:cs="ＭＳ ゴシック"/>
        </w:rPr>
      </w:pPr>
      <w:r w:rsidRPr="00543D31">
        <w:rPr>
          <w:rFonts w:asciiTheme="majorEastAsia" w:eastAsiaTheme="majorEastAsia" w:hAnsiTheme="majorEastAsia" w:cs="ＭＳ ゴシック" w:hint="eastAsia"/>
        </w:rPr>
        <w:t>（２）</w:t>
      </w:r>
      <w:r w:rsidR="006E3147" w:rsidRPr="00543D31">
        <w:rPr>
          <w:rFonts w:asciiTheme="majorEastAsia" w:eastAsiaTheme="majorEastAsia" w:hAnsiTheme="majorEastAsia" w:cs="ＭＳ ゴシック" w:hint="eastAsia"/>
        </w:rPr>
        <w:t>原稿の体裁に関しては、別途「『みんなで考えよう』原稿作成の手引き」を参照</w:t>
      </w:r>
      <w:r w:rsidR="00687AFF" w:rsidRPr="00543D31">
        <w:rPr>
          <w:rFonts w:asciiTheme="majorEastAsia" w:eastAsiaTheme="majorEastAsia" w:hAnsiTheme="majorEastAsia" w:cs="ＭＳ ゴシック" w:hint="eastAsia"/>
        </w:rPr>
        <w:t>してください</w:t>
      </w:r>
      <w:r w:rsidR="006E3147" w:rsidRPr="00543D31">
        <w:rPr>
          <w:rFonts w:asciiTheme="majorEastAsia" w:eastAsiaTheme="majorEastAsia" w:hAnsiTheme="majorEastAsia" w:cs="ＭＳ ゴシック" w:hint="eastAsia"/>
        </w:rPr>
        <w:t>。</w:t>
      </w:r>
    </w:p>
    <w:p w14:paraId="0A18A060" w14:textId="77777777" w:rsidR="008233BF" w:rsidRPr="00543D31" w:rsidRDefault="008233BF" w:rsidP="006F6C26">
      <w:pPr>
        <w:ind w:left="525" w:hangingChars="250" w:hanging="525"/>
        <w:rPr>
          <w:rFonts w:asciiTheme="majorEastAsia" w:eastAsiaTheme="majorEastAsia" w:hAnsiTheme="majorEastAsia" w:cs="ＭＳ ゴシック"/>
        </w:rPr>
      </w:pPr>
    </w:p>
    <w:p w14:paraId="24FCE32F" w14:textId="7AB6F35C" w:rsidR="00C45289" w:rsidRDefault="008233BF" w:rsidP="006F6C26">
      <w:pPr>
        <w:ind w:left="525" w:hangingChars="250" w:hanging="525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（３）原稿執筆および投稿に際して、別途「</w:t>
      </w:r>
      <w:r w:rsidRPr="008233BF">
        <w:rPr>
          <w:rFonts w:asciiTheme="majorEastAsia" w:eastAsiaTheme="majorEastAsia" w:hAnsiTheme="majorEastAsia" w:cs="ＭＳ ゴシック" w:hint="eastAsia"/>
        </w:rPr>
        <w:t>『みんなで考えよう』投稿・掲載にかんする倫理</w:t>
      </w:r>
      <w:r w:rsidR="00376F67">
        <w:rPr>
          <w:rFonts w:asciiTheme="majorEastAsia" w:eastAsiaTheme="majorEastAsia" w:hAnsiTheme="majorEastAsia" w:cs="ＭＳ ゴシック" w:hint="eastAsia"/>
        </w:rPr>
        <w:t>規定</w:t>
      </w:r>
      <w:r>
        <w:rPr>
          <w:rFonts w:asciiTheme="majorEastAsia" w:eastAsiaTheme="majorEastAsia" w:hAnsiTheme="majorEastAsia" w:cs="ＭＳ ゴシック" w:hint="eastAsia"/>
        </w:rPr>
        <w:t>」を確認してください。</w:t>
      </w:r>
    </w:p>
    <w:p w14:paraId="755484BC" w14:textId="77777777" w:rsidR="008233BF" w:rsidRDefault="008233BF" w:rsidP="006F6C26">
      <w:pPr>
        <w:ind w:left="525" w:hangingChars="250" w:hanging="525"/>
        <w:rPr>
          <w:rFonts w:asciiTheme="majorEastAsia" w:eastAsiaTheme="majorEastAsia" w:hAnsiTheme="majorEastAsia" w:cs="ＭＳ ゴシック"/>
        </w:rPr>
      </w:pPr>
    </w:p>
    <w:p w14:paraId="112B3C21" w14:textId="2CA4A180" w:rsidR="00B871E2" w:rsidRPr="00543D31" w:rsidRDefault="006E3147" w:rsidP="006F6C26">
      <w:pPr>
        <w:ind w:left="525" w:hangingChars="250" w:hanging="525"/>
        <w:rPr>
          <w:rFonts w:asciiTheme="majorEastAsia" w:eastAsiaTheme="majorEastAsia" w:hAnsiTheme="majorEastAsia" w:cs="ＭＳ ゴシック"/>
        </w:rPr>
      </w:pPr>
      <w:r w:rsidRPr="00543D31">
        <w:rPr>
          <w:rFonts w:asciiTheme="majorEastAsia" w:eastAsiaTheme="majorEastAsia" w:hAnsiTheme="majorEastAsia" w:cs="ＭＳ ゴシック" w:hint="eastAsia"/>
        </w:rPr>
        <w:t>（</w:t>
      </w:r>
      <w:r w:rsidR="008233BF">
        <w:rPr>
          <w:rFonts w:asciiTheme="majorEastAsia" w:eastAsiaTheme="majorEastAsia" w:hAnsiTheme="majorEastAsia" w:cs="ＭＳ ゴシック" w:hint="eastAsia"/>
        </w:rPr>
        <w:t>４</w:t>
      </w:r>
      <w:r w:rsidR="00C6498F" w:rsidRPr="00543D31">
        <w:rPr>
          <w:rFonts w:asciiTheme="majorEastAsia" w:eastAsiaTheme="majorEastAsia" w:hAnsiTheme="majorEastAsia" w:cs="ＭＳ ゴシック" w:hint="eastAsia"/>
        </w:rPr>
        <w:t>）締切</w:t>
      </w:r>
      <w:r w:rsidR="00687AFF" w:rsidRPr="00543D31">
        <w:rPr>
          <w:rFonts w:asciiTheme="majorEastAsia" w:eastAsiaTheme="majorEastAsia" w:hAnsiTheme="majorEastAsia" w:cs="ＭＳ ゴシック" w:hint="eastAsia"/>
        </w:rPr>
        <w:t>を</w:t>
      </w:r>
      <w:r w:rsidR="00C6498F" w:rsidRPr="00543D31">
        <w:rPr>
          <w:rFonts w:asciiTheme="majorEastAsia" w:eastAsiaTheme="majorEastAsia" w:hAnsiTheme="majorEastAsia" w:cs="ＭＳ ゴシック" w:hint="eastAsia"/>
        </w:rPr>
        <w:t>厳守</w:t>
      </w:r>
      <w:r w:rsidR="00687AFF" w:rsidRPr="00543D31">
        <w:rPr>
          <w:rFonts w:asciiTheme="majorEastAsia" w:eastAsiaTheme="majorEastAsia" w:hAnsiTheme="majorEastAsia" w:cs="ＭＳ ゴシック" w:hint="eastAsia"/>
        </w:rPr>
        <w:t>してください</w:t>
      </w:r>
      <w:r w:rsidR="00C6498F" w:rsidRPr="00543D31">
        <w:rPr>
          <w:rFonts w:asciiTheme="majorEastAsia" w:eastAsiaTheme="majorEastAsia" w:hAnsiTheme="majorEastAsia" w:cs="ＭＳ ゴシック" w:hint="eastAsia"/>
        </w:rPr>
        <w:t>。</w:t>
      </w:r>
    </w:p>
    <w:p w14:paraId="14A45360" w14:textId="77777777" w:rsidR="00C45289" w:rsidRPr="008233BF" w:rsidRDefault="00C45289" w:rsidP="006F6C26">
      <w:pPr>
        <w:ind w:left="525" w:hangingChars="250" w:hanging="525"/>
        <w:rPr>
          <w:rFonts w:asciiTheme="majorEastAsia" w:eastAsiaTheme="majorEastAsia" w:hAnsiTheme="majorEastAsia" w:cs="ＭＳ ゴシック"/>
        </w:rPr>
      </w:pPr>
    </w:p>
    <w:p w14:paraId="3915B5F9" w14:textId="6D6573C7" w:rsidR="00B871E2" w:rsidRPr="00543D31" w:rsidRDefault="006E3147" w:rsidP="006F6C26">
      <w:pPr>
        <w:ind w:left="525" w:hangingChars="250" w:hanging="525"/>
        <w:rPr>
          <w:rFonts w:asciiTheme="majorEastAsia" w:eastAsiaTheme="majorEastAsia" w:hAnsiTheme="majorEastAsia" w:cs="ＭＳ ゴシック"/>
        </w:rPr>
      </w:pPr>
      <w:r w:rsidRPr="00543D31">
        <w:rPr>
          <w:rFonts w:asciiTheme="majorEastAsia" w:eastAsiaTheme="majorEastAsia" w:hAnsiTheme="majorEastAsia" w:cs="ＭＳ ゴシック" w:hint="eastAsia"/>
        </w:rPr>
        <w:t>（</w:t>
      </w:r>
      <w:r w:rsidR="008233BF">
        <w:rPr>
          <w:rFonts w:asciiTheme="majorEastAsia" w:eastAsiaTheme="majorEastAsia" w:hAnsiTheme="majorEastAsia" w:cs="ＭＳ ゴシック" w:hint="eastAsia"/>
        </w:rPr>
        <w:t>５</w:t>
      </w:r>
      <w:r w:rsidR="00B871E2" w:rsidRPr="00543D31">
        <w:rPr>
          <w:rFonts w:asciiTheme="majorEastAsia" w:eastAsiaTheme="majorEastAsia" w:hAnsiTheme="majorEastAsia" w:cs="ＭＳ ゴシック" w:hint="eastAsia"/>
        </w:rPr>
        <w:t>）</w:t>
      </w:r>
      <w:r w:rsidR="00687AFF" w:rsidRPr="00543D31">
        <w:rPr>
          <w:rFonts w:asciiTheme="majorEastAsia" w:eastAsiaTheme="majorEastAsia" w:hAnsiTheme="majorEastAsia" w:cs="ＭＳ ゴシック" w:hint="eastAsia"/>
        </w:rPr>
        <w:t>本誌の趣旨や一般的なわかりやすさに照らして、加筆訂正をお願いする場合があります。</w:t>
      </w:r>
    </w:p>
    <w:p w14:paraId="7F1F406B" w14:textId="77777777" w:rsidR="00C45289" w:rsidRPr="008233BF" w:rsidRDefault="00C45289" w:rsidP="006F6C26">
      <w:pPr>
        <w:ind w:left="525" w:hangingChars="250" w:hanging="525"/>
        <w:rPr>
          <w:rFonts w:asciiTheme="majorEastAsia" w:eastAsiaTheme="majorEastAsia" w:hAnsiTheme="majorEastAsia" w:cs="ＭＳ ゴシック"/>
        </w:rPr>
      </w:pPr>
    </w:p>
    <w:p w14:paraId="10F2E00F" w14:textId="67EAA29D" w:rsidR="00B871E2" w:rsidRPr="00543D31" w:rsidRDefault="006E3147" w:rsidP="006F6C26">
      <w:pPr>
        <w:ind w:left="525" w:hangingChars="250" w:hanging="525"/>
        <w:rPr>
          <w:rFonts w:asciiTheme="majorEastAsia" w:eastAsiaTheme="majorEastAsia" w:hAnsiTheme="majorEastAsia" w:cs="ＭＳ ゴシック"/>
        </w:rPr>
      </w:pPr>
      <w:r w:rsidRPr="00543D31">
        <w:rPr>
          <w:rFonts w:asciiTheme="majorEastAsia" w:eastAsiaTheme="majorEastAsia" w:hAnsiTheme="majorEastAsia" w:cs="ＭＳ ゴシック" w:hint="eastAsia"/>
        </w:rPr>
        <w:t>（</w:t>
      </w:r>
      <w:r w:rsidR="008233BF">
        <w:rPr>
          <w:rFonts w:asciiTheme="majorEastAsia" w:eastAsiaTheme="majorEastAsia" w:hAnsiTheme="majorEastAsia" w:cs="ＭＳ ゴシック" w:hint="eastAsia"/>
        </w:rPr>
        <w:t>６</w:t>
      </w:r>
      <w:r w:rsidR="00B871E2" w:rsidRPr="00543D31">
        <w:rPr>
          <w:rFonts w:asciiTheme="majorEastAsia" w:eastAsiaTheme="majorEastAsia" w:hAnsiTheme="majorEastAsia" w:cs="ＭＳ ゴシック" w:hint="eastAsia"/>
        </w:rPr>
        <w:t>）執筆希望者多数の場合は、</w:t>
      </w:r>
      <w:r w:rsidR="00010A46" w:rsidRPr="00543D31">
        <w:rPr>
          <w:rFonts w:asciiTheme="majorEastAsia" w:eastAsiaTheme="majorEastAsia" w:hAnsiTheme="majorEastAsia" w:cs="ＭＳ ゴシック" w:hint="eastAsia"/>
        </w:rPr>
        <w:t>編集委員会の判断に照らして</w:t>
      </w:r>
      <w:r w:rsidR="00B871E2" w:rsidRPr="00543D31">
        <w:rPr>
          <w:rFonts w:asciiTheme="majorEastAsia" w:eastAsiaTheme="majorEastAsia" w:hAnsiTheme="majorEastAsia" w:cs="ＭＳ ゴシック" w:hint="eastAsia"/>
        </w:rPr>
        <w:t>翌年号の掲載にさせていただくことがあります。なお、その際には、あらかじめご連絡します。</w:t>
      </w:r>
    </w:p>
    <w:p w14:paraId="6CF75210" w14:textId="77777777" w:rsidR="00C45289" w:rsidRDefault="00C45289" w:rsidP="006F6C26">
      <w:pPr>
        <w:ind w:left="525" w:hangingChars="250" w:hanging="525"/>
        <w:rPr>
          <w:rFonts w:asciiTheme="majorEastAsia" w:eastAsiaTheme="majorEastAsia" w:hAnsiTheme="majorEastAsia" w:cs="ＭＳ ゴシック"/>
        </w:rPr>
      </w:pPr>
    </w:p>
    <w:p w14:paraId="6509F2EE" w14:textId="0D448BDE" w:rsidR="001C0A09" w:rsidRPr="00543D31" w:rsidRDefault="006E3147" w:rsidP="006F6C26">
      <w:pPr>
        <w:ind w:left="525" w:hangingChars="250" w:hanging="525"/>
        <w:rPr>
          <w:rFonts w:asciiTheme="majorEastAsia" w:eastAsiaTheme="majorEastAsia" w:hAnsiTheme="majorEastAsia" w:cs="ＭＳ ゴシック"/>
        </w:rPr>
      </w:pPr>
      <w:r w:rsidRPr="00543D31">
        <w:rPr>
          <w:rFonts w:asciiTheme="majorEastAsia" w:eastAsiaTheme="majorEastAsia" w:hAnsiTheme="majorEastAsia" w:cs="ＭＳ ゴシック" w:hint="eastAsia"/>
        </w:rPr>
        <w:t>（</w:t>
      </w:r>
      <w:r w:rsidR="008233BF">
        <w:rPr>
          <w:rFonts w:asciiTheme="majorEastAsia" w:eastAsiaTheme="majorEastAsia" w:hAnsiTheme="majorEastAsia" w:cs="ＭＳ ゴシック" w:hint="eastAsia"/>
        </w:rPr>
        <w:t>７</w:t>
      </w:r>
      <w:r w:rsidR="00B871E2" w:rsidRPr="00543D31">
        <w:rPr>
          <w:rFonts w:asciiTheme="majorEastAsia" w:eastAsiaTheme="majorEastAsia" w:hAnsiTheme="majorEastAsia" w:cs="ＭＳ ゴシック" w:hint="eastAsia"/>
        </w:rPr>
        <w:t>）問い合わせは</w:t>
      </w:r>
      <w:r w:rsidR="00C45289">
        <w:rPr>
          <w:rFonts w:asciiTheme="majorEastAsia" w:eastAsiaTheme="majorEastAsia" w:hAnsiTheme="majorEastAsia" w:cs="ＭＳ ゴシック" w:hint="eastAsia"/>
        </w:rPr>
        <w:t>『みんなで考えよう』編集委員会</w:t>
      </w:r>
      <w:r w:rsidR="00B871E2" w:rsidRPr="00543D31">
        <w:rPr>
          <w:rFonts w:asciiTheme="majorEastAsia" w:eastAsiaTheme="majorEastAsia" w:hAnsiTheme="majorEastAsia" w:cs="ＭＳ ゴシック" w:hint="eastAsia"/>
        </w:rPr>
        <w:t>までお願いします。</w:t>
      </w:r>
    </w:p>
    <w:p w14:paraId="68B85BF2" w14:textId="77777777" w:rsidR="00B871E2" w:rsidRPr="00543D31" w:rsidRDefault="00B871E2" w:rsidP="002D70A9">
      <w:pPr>
        <w:rPr>
          <w:rFonts w:asciiTheme="majorEastAsia" w:eastAsiaTheme="majorEastAsia" w:hAnsiTheme="majorEastAsia" w:cs="Times New Roman"/>
        </w:rPr>
      </w:pPr>
    </w:p>
    <w:p w14:paraId="03AC35AC" w14:textId="77777777" w:rsidR="00B871E2" w:rsidRPr="00543D31" w:rsidRDefault="00B871E2" w:rsidP="00227737">
      <w:pPr>
        <w:jc w:val="right"/>
        <w:rPr>
          <w:rFonts w:asciiTheme="majorEastAsia" w:eastAsiaTheme="majorEastAsia" w:hAnsiTheme="majorEastAsia" w:cs="Times New Roman"/>
        </w:rPr>
      </w:pPr>
      <w:r w:rsidRPr="00543D31">
        <w:rPr>
          <w:rFonts w:asciiTheme="majorEastAsia" w:eastAsiaTheme="majorEastAsia" w:hAnsiTheme="majorEastAsia" w:cs="ＭＳ ゴシック" w:hint="eastAsia"/>
        </w:rPr>
        <w:t>以上</w:t>
      </w:r>
    </w:p>
    <w:sectPr w:rsidR="00B871E2" w:rsidRPr="00543D31" w:rsidSect="00077DDA">
      <w:pgSz w:w="11907" w:h="16840" w:code="9"/>
      <w:pgMar w:top="1340" w:right="1701" w:bottom="1675" w:left="1701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9049A" w14:textId="77777777" w:rsidR="001F0F73" w:rsidRDefault="001F0F73" w:rsidP="002277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AC966B5" w14:textId="77777777" w:rsidR="001F0F73" w:rsidRDefault="001F0F73" w:rsidP="002277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E9116" w14:textId="77777777" w:rsidR="001F0F73" w:rsidRDefault="001F0F73" w:rsidP="002277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7B2FEFC" w14:textId="77777777" w:rsidR="001F0F73" w:rsidRDefault="001F0F73" w:rsidP="002277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3897"/>
    <w:multiLevelType w:val="hybridMultilevel"/>
    <w:tmpl w:val="79541BEE"/>
    <w:lvl w:ilvl="0" w:tplc="0B12FAB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E6B43BA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3163D8A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39909624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56DE001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4C5272E6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7246848A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231A105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FD44A77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9DC52B8"/>
    <w:multiLevelType w:val="hybridMultilevel"/>
    <w:tmpl w:val="C538A9A4"/>
    <w:lvl w:ilvl="0" w:tplc="C58AF5C6">
      <w:start w:val="7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5B38E1B0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D5CF798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60A9F62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79AC5AA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3A43AAE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D907A8C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2B42456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352AE5E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07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37"/>
    <w:rsid w:val="00007DCE"/>
    <w:rsid w:val="00010A46"/>
    <w:rsid w:val="00043E38"/>
    <w:rsid w:val="00077DDA"/>
    <w:rsid w:val="00123DCF"/>
    <w:rsid w:val="001C0A09"/>
    <w:rsid w:val="001E2169"/>
    <w:rsid w:val="001F0F73"/>
    <w:rsid w:val="002015EC"/>
    <w:rsid w:val="00217CFB"/>
    <w:rsid w:val="002272D0"/>
    <w:rsid w:val="00227737"/>
    <w:rsid w:val="00254A04"/>
    <w:rsid w:val="002A32CE"/>
    <w:rsid w:val="002C741C"/>
    <w:rsid w:val="002D70A9"/>
    <w:rsid w:val="002F08DD"/>
    <w:rsid w:val="00376F67"/>
    <w:rsid w:val="003876C8"/>
    <w:rsid w:val="003F3769"/>
    <w:rsid w:val="0042356D"/>
    <w:rsid w:val="0042791B"/>
    <w:rsid w:val="00543D31"/>
    <w:rsid w:val="00565897"/>
    <w:rsid w:val="00567982"/>
    <w:rsid w:val="0057384A"/>
    <w:rsid w:val="005763E1"/>
    <w:rsid w:val="00602946"/>
    <w:rsid w:val="00687AFF"/>
    <w:rsid w:val="006E080F"/>
    <w:rsid w:val="006E2362"/>
    <w:rsid w:val="006E265A"/>
    <w:rsid w:val="006E3147"/>
    <w:rsid w:val="006F6C26"/>
    <w:rsid w:val="00715BD5"/>
    <w:rsid w:val="008215C5"/>
    <w:rsid w:val="008233BF"/>
    <w:rsid w:val="008236EC"/>
    <w:rsid w:val="00901AF7"/>
    <w:rsid w:val="0090773C"/>
    <w:rsid w:val="00946F01"/>
    <w:rsid w:val="009547A7"/>
    <w:rsid w:val="009723A2"/>
    <w:rsid w:val="009D22E6"/>
    <w:rsid w:val="009F7AF3"/>
    <w:rsid w:val="00A11B34"/>
    <w:rsid w:val="00AB2A3D"/>
    <w:rsid w:val="00B871E2"/>
    <w:rsid w:val="00C11C2C"/>
    <w:rsid w:val="00C45289"/>
    <w:rsid w:val="00C461DF"/>
    <w:rsid w:val="00C6498F"/>
    <w:rsid w:val="00C828E9"/>
    <w:rsid w:val="00C931B7"/>
    <w:rsid w:val="00C93BDD"/>
    <w:rsid w:val="00CB1B0E"/>
    <w:rsid w:val="00CC662D"/>
    <w:rsid w:val="00CE3063"/>
    <w:rsid w:val="00D12E34"/>
    <w:rsid w:val="00D346C5"/>
    <w:rsid w:val="00D36227"/>
    <w:rsid w:val="00E060F3"/>
    <w:rsid w:val="00E66D7E"/>
    <w:rsid w:val="00EE2B05"/>
    <w:rsid w:val="00EE4404"/>
    <w:rsid w:val="00F26DBA"/>
    <w:rsid w:val="00F3552C"/>
    <w:rsid w:val="00F35FFB"/>
    <w:rsid w:val="00F36BC7"/>
    <w:rsid w:val="00F451AB"/>
    <w:rsid w:val="00FA2067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8DE21"/>
  <w15:docId w15:val="{E191D1F1-6479-45DF-8490-679BC12E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769"/>
    <w:pPr>
      <w:widowControl w:val="0"/>
      <w:jc w:val="both"/>
    </w:pPr>
    <w:rPr>
      <w:rFonts w:eastAsia="ＭＳ ゴシック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F376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2277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27737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rsid w:val="00227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27737"/>
    <w:rPr>
      <w:rFonts w:eastAsia="ＭＳ ゴシック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2F08DD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427E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『教育学科研究年報』原稿募集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『教育学科研究年報』原稿募集</dc:title>
  <dc:creator>奈須</dc:creator>
  <cp:lastModifiedBy>得居 千照</cp:lastModifiedBy>
  <cp:revision>3</cp:revision>
  <cp:lastPrinted>2010-06-02T02:16:00Z</cp:lastPrinted>
  <dcterms:created xsi:type="dcterms:W3CDTF">2020-11-15T18:18:00Z</dcterms:created>
  <dcterms:modified xsi:type="dcterms:W3CDTF">2020-11-30T16:00:00Z</dcterms:modified>
</cp:coreProperties>
</file>